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V-2026-0132</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Urban Trails - Bauleistungen für Infrastrukture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Urban.Trails - bis zu 15 unterschiedlich lange Stadtwanderwege mit An- und Abreise im
Umweltverbund sollen im Rahmen des Wettbewerbs Erlebnis.NRW mit Finanzmitteln
aus dem europäischen EFRE-Programm ein neues Produkt an der Schnittstelle von Urbanität, authentischer Erlebnisorientierung und dem Trendthema Wandern werden. Sie unterstützen den Städtetourismus darin, nachhaltiger zu werden. In und zwischen destinationstypischen Highlights und touristisch wenig frequentierten (Kreativ-) Quartieren sollen eindrucksvolle Orte der Transformation verbunden sowie wandertouristische Infrastrukturen mit zeitgemäßen Lenkungs- und Kommunikationsformen für die Zielgruppe der Expeditiven (Sinus-Milieu) entwickelt
werden</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